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9685E" w14:textId="5A37BDE3" w:rsidR="00655D1D" w:rsidRDefault="00B870CE" w:rsidP="008D4CB4">
      <w:pPr>
        <w:pStyle w:val="NormaleWeb"/>
        <w:jc w:val="both"/>
      </w:pPr>
      <w:r>
        <w:rPr>
          <w:rStyle w:val="Enfasigrassetto"/>
          <w:b w:val="0"/>
          <w:bCs w:val="0"/>
        </w:rPr>
        <w:t xml:space="preserve"> </w:t>
      </w:r>
    </w:p>
    <w:p w14:paraId="4AF5D117" w14:textId="60C7E33B" w:rsidR="00655D1D" w:rsidRDefault="00853EEC" w:rsidP="008D4CB4">
      <w:pPr>
        <w:pStyle w:val="NormaleWeb"/>
        <w:jc w:val="both"/>
      </w:pPr>
      <w:r>
        <w:rPr>
          <w:rStyle w:val="Enfasicorsivo"/>
        </w:rPr>
        <w:t>RECENSIONE</w:t>
      </w:r>
      <w:r>
        <w:rPr>
          <w:rStyle w:val="Enfasicorsivo"/>
        </w:rPr>
        <w:br/>
      </w:r>
      <w:r w:rsidR="00655D1D">
        <w:rPr>
          <w:rStyle w:val="Enfasicorsivo"/>
        </w:rPr>
        <w:t>Il sostegno precoce alla genitorialità per prevenire il maltrattamento</w:t>
      </w:r>
      <w:r w:rsidR="00655D1D">
        <w:t xml:space="preserve">, a cura di </w:t>
      </w:r>
      <w:r w:rsidR="00655D1D">
        <w:rPr>
          <w:rStyle w:val="Enfasigrassetto"/>
        </w:rPr>
        <w:t>Marianna Giordano</w:t>
      </w:r>
      <w:r w:rsidR="00655D1D">
        <w:t xml:space="preserve"> e </w:t>
      </w:r>
      <w:r w:rsidR="00655D1D">
        <w:rPr>
          <w:rStyle w:val="Enfasigrassetto"/>
        </w:rPr>
        <w:t>Olga Del Guercio</w:t>
      </w:r>
      <w:r w:rsidR="00655D1D">
        <w:t xml:space="preserve">, </w:t>
      </w:r>
      <w:r w:rsidR="00B870CE">
        <w:t xml:space="preserve">pubblicato nella Collana Cismai di FrancoAngeli, </w:t>
      </w:r>
      <w:r w:rsidR="00655D1D">
        <w:t>rappresenta un contributo di grande valore per chi opera nell’ambito della tutela dell’infanzia e del sostegno alle famiglie vulnerabili. Il volume</w:t>
      </w:r>
      <w:r w:rsidR="0086101B">
        <w:t xml:space="preserve"> </w:t>
      </w:r>
      <w:r w:rsidR="00655D1D">
        <w:t>si colloca pienamente all’interno di una prospettiva preventiva, oggi imprescindibile nel lavoro clinico e psicosociale con i genitori fragili.</w:t>
      </w:r>
    </w:p>
    <w:p w14:paraId="53632B42" w14:textId="77777777" w:rsidR="00655D1D" w:rsidRDefault="00655D1D" w:rsidP="008D4CB4">
      <w:pPr>
        <w:pStyle w:val="NormaleWeb"/>
        <w:jc w:val="both"/>
      </w:pPr>
      <w:r>
        <w:t>Il t</w:t>
      </w:r>
      <w:r w:rsidR="008D4CB4">
        <w:t>esto offre una riflessione strutturat</w:t>
      </w:r>
      <w:r>
        <w:t xml:space="preserve">a e aggiornata sul significato del </w:t>
      </w:r>
      <w:r>
        <w:rPr>
          <w:rStyle w:val="Enfasigrassetto"/>
        </w:rPr>
        <w:t>sostegno precoce alla genitorialità</w:t>
      </w:r>
      <w:r>
        <w:t xml:space="preserve">, sottolineando come l’intervento tempestivo, competente e integrato possa ridurre significativamente il rischio di maltrattamento e trascuratezza </w:t>
      </w:r>
      <w:r w:rsidR="00C24A19">
        <w:t xml:space="preserve">delle bambine e </w:t>
      </w:r>
      <w:r>
        <w:t>dei bambini. Particolarmente apprezzabile è l’attenzione posta non solo sui fattori di rischio, ma anche</w:t>
      </w:r>
      <w:r w:rsidR="008D4CB4">
        <w:t xml:space="preserve"> e soprattutto</w:t>
      </w:r>
      <w:r>
        <w:t xml:space="preserve"> sulle </w:t>
      </w:r>
      <w:r>
        <w:rPr>
          <w:rStyle w:val="Enfasigrassetto"/>
        </w:rPr>
        <w:t>risorse genitoriali</w:t>
      </w:r>
      <w:r>
        <w:t>, che vengono riconosciute, valorizzate e potenziate attraverso pratiche di accompagnamento rispettose e non giudicanti.</w:t>
      </w:r>
      <w:r w:rsidR="00F51F08">
        <w:t xml:space="preserve"> I contributi degli autori sono </w:t>
      </w:r>
      <w:r w:rsidR="00642F11">
        <w:t xml:space="preserve">infatti </w:t>
      </w:r>
      <w:r w:rsidR="00F51F08">
        <w:t>orientati all’assu</w:t>
      </w:r>
      <w:r w:rsidR="00B9682E">
        <w:t xml:space="preserve">nzione di </w:t>
      </w:r>
      <w:r w:rsidR="00F51F08">
        <w:t>uno sguardo che non si ferma ai prim</w:t>
      </w:r>
      <w:r w:rsidR="00B9682E">
        <w:t>i co</w:t>
      </w:r>
      <w:r w:rsidR="00642F11">
        <w:t>mportamenti o alle</w:t>
      </w:r>
      <w:r w:rsidR="00F51F08">
        <w:t xml:space="preserve"> modalità relazionali</w:t>
      </w:r>
      <w:r w:rsidR="00B9682E">
        <w:t xml:space="preserve"> dei genitori fragili</w:t>
      </w:r>
      <w:r w:rsidR="00F51F08">
        <w:t>, ma</w:t>
      </w:r>
      <w:r w:rsidR="00642F11">
        <w:t xml:space="preserve"> rispetta,</w:t>
      </w:r>
      <w:r w:rsidR="00F51F08">
        <w:t xml:space="preserve"> sottolinea, scopre e dà valore alle potenzialità e alle risorse dei genitori</w:t>
      </w:r>
      <w:r w:rsidR="00642F11">
        <w:t xml:space="preserve"> in difficoltà</w:t>
      </w:r>
      <w:r w:rsidR="009F29AC">
        <w:t>, attivando dei circoli virtuosi all’interno dei relazioni familiari</w:t>
      </w:r>
      <w:r w:rsidR="00F51F08">
        <w:t xml:space="preserve">. </w:t>
      </w:r>
    </w:p>
    <w:p w14:paraId="1E7F5CE5" w14:textId="77777777" w:rsidR="00655D1D" w:rsidRDefault="00642F11" w:rsidP="008D4CB4">
      <w:pPr>
        <w:pStyle w:val="NormaleWeb"/>
        <w:jc w:val="both"/>
      </w:pPr>
      <w:r>
        <w:t>I</w:t>
      </w:r>
      <w:r w:rsidR="00655D1D">
        <w:t xml:space="preserve">l volume </w:t>
      </w:r>
      <w:r>
        <w:t xml:space="preserve">si rivela </w:t>
      </w:r>
      <w:r w:rsidR="00655D1D">
        <w:t xml:space="preserve">estremamente utile per la sua capacità di coniugare </w:t>
      </w:r>
      <w:r w:rsidR="00655D1D">
        <w:rPr>
          <w:rStyle w:val="Enfasigrassetto"/>
        </w:rPr>
        <w:t>cornice teorica, riferimenti scientifici e indicazioni operative</w:t>
      </w:r>
      <w:r>
        <w:rPr>
          <w:rStyle w:val="Enfasigrassetto"/>
        </w:rPr>
        <w:t xml:space="preserve">, </w:t>
      </w:r>
      <w:r w:rsidRPr="00642F11">
        <w:rPr>
          <w:rStyle w:val="Enfasigrassetto"/>
          <w:b w:val="0"/>
        </w:rPr>
        <w:t>anche attraverso la</w:t>
      </w:r>
      <w:r>
        <w:rPr>
          <w:rStyle w:val="Enfasigrassetto"/>
        </w:rPr>
        <w:t xml:space="preserve"> </w:t>
      </w:r>
      <w:r>
        <w:rPr>
          <w:rStyle w:val="Enfasigrassetto"/>
          <w:b w:val="0"/>
        </w:rPr>
        <w:t>descrizione di situazioni esemplificative</w:t>
      </w:r>
      <w:r>
        <w:t xml:space="preserve">. Emerge la visione </w:t>
      </w:r>
      <w:r w:rsidR="00655D1D">
        <w:t>della genitorialità come processo dinamico, influenzato da variabili individuali, relazionali e sociali, e richiama con forza la responsabilità dei servizi nel creare contesti di cura e sostegno, piuttosto che interventi esclusivamente riparativi.</w:t>
      </w:r>
    </w:p>
    <w:p w14:paraId="171B6F79" w14:textId="77777777" w:rsidR="00642F11" w:rsidRDefault="00E551CD" w:rsidP="008D4CB4">
      <w:pPr>
        <w:pStyle w:val="NormaleWeb"/>
        <w:jc w:val="both"/>
      </w:pPr>
      <w:r>
        <w:t>Allo stesso tempo, si sottolinea</w:t>
      </w:r>
      <w:r w:rsidR="00642F11">
        <w:t xml:space="preserve"> chiaramente la necessità che gli </w:t>
      </w:r>
      <w:r w:rsidR="00642F11" w:rsidRPr="00E551CD">
        <w:rPr>
          <w:b/>
        </w:rPr>
        <w:t xml:space="preserve">operatori </w:t>
      </w:r>
      <w:r w:rsidR="00642F11">
        <w:t>che si occupano di nuclei e genitori fragili</w:t>
      </w:r>
      <w:r>
        <w:t xml:space="preserve"> abbiano la possibilità di essere </w:t>
      </w:r>
      <w:r w:rsidRPr="00E551CD">
        <w:rPr>
          <w:b/>
        </w:rPr>
        <w:t>sostenuti e aiutati</w:t>
      </w:r>
      <w:r>
        <w:t xml:space="preserve"> nel portare avanti il loro lavoro preventivo, che risulta in</w:t>
      </w:r>
      <w:r w:rsidR="009F29AC">
        <w:t>dubbiamente attivante ed emotivamente impegnativo</w:t>
      </w:r>
      <w:r>
        <w:t xml:space="preserve"> a livello individuale. </w:t>
      </w:r>
      <w:r w:rsidR="00B84C5B">
        <w:t>Viene condivisa l’importanza della</w:t>
      </w:r>
      <w:r w:rsidR="00C24EC0">
        <w:t xml:space="preserve"> formazione continua, </w:t>
      </w:r>
      <w:r w:rsidR="00B84C5B">
        <w:t>del</w:t>
      </w:r>
      <w:r>
        <w:t xml:space="preserve">la supervisione </w:t>
      </w:r>
      <w:r w:rsidR="00B84C5B">
        <w:t>regolare e de</w:t>
      </w:r>
      <w:r>
        <w:t>l supporto dell’equipe di lavoro, strumenti essenziali per garantire un fondamentale</w:t>
      </w:r>
      <w:r w:rsidR="00B84C5B">
        <w:t xml:space="preserve"> sostegno</w:t>
      </w:r>
      <w:r>
        <w:t xml:space="preserve"> agli operatori che si occupano di genitorialità fragile.</w:t>
      </w:r>
    </w:p>
    <w:p w14:paraId="129023DE" w14:textId="77777777" w:rsidR="00655D1D" w:rsidRDefault="00655D1D" w:rsidP="008D4CB4">
      <w:pPr>
        <w:pStyle w:val="NormaleWeb"/>
        <w:jc w:val="both"/>
      </w:pPr>
      <w:r>
        <w:t xml:space="preserve">Un ulteriore punto di forza </w:t>
      </w:r>
      <w:r w:rsidR="00C24A19">
        <w:t>rilevato</w:t>
      </w:r>
      <w:r w:rsidR="00E551CD">
        <w:t xml:space="preserve"> </w:t>
      </w:r>
      <w:r>
        <w:t xml:space="preserve">è </w:t>
      </w:r>
      <w:r w:rsidRPr="00E551CD">
        <w:rPr>
          <w:b/>
        </w:rPr>
        <w:t>l’approccio</w:t>
      </w:r>
      <w:r>
        <w:t xml:space="preserve"> </w:t>
      </w:r>
      <w:r>
        <w:rPr>
          <w:rStyle w:val="Enfasigrassetto"/>
        </w:rPr>
        <w:t>multidisciplinare e di rete</w:t>
      </w:r>
      <w:r>
        <w:t>, che rispecchia la complessità del lavoro con famiglie vulnerabili e promuove una collaborazione efficace tra servizi sanitari, sociali ed educativi. In questo senso, il volume si configura come uno strumento prezioso</w:t>
      </w:r>
      <w:r w:rsidR="00C24A19">
        <w:t xml:space="preserve"> e fruibile</w:t>
      </w:r>
      <w:r>
        <w:t xml:space="preserve"> </w:t>
      </w:r>
      <w:r w:rsidR="00E551CD">
        <w:t>per tutti gli operatori coinvolti:</w:t>
      </w:r>
      <w:r>
        <w:t xml:space="preserve"> assistenti sociali, </w:t>
      </w:r>
      <w:r w:rsidR="00E551CD">
        <w:t xml:space="preserve">psicologi e psicoterapeuti, </w:t>
      </w:r>
      <w:r>
        <w:t>educatori, operatori dei servizi perinatali e decisori istituzionali.</w:t>
      </w:r>
    </w:p>
    <w:p w14:paraId="3EBCA3E3" w14:textId="77777777" w:rsidR="00655D1D" w:rsidRDefault="00655D1D" w:rsidP="008D4CB4">
      <w:pPr>
        <w:pStyle w:val="NormaleWeb"/>
        <w:jc w:val="both"/>
      </w:pPr>
      <w:r>
        <w:t xml:space="preserve">In conclusione, </w:t>
      </w:r>
      <w:r>
        <w:rPr>
          <w:rStyle w:val="Enfasicorsivo"/>
        </w:rPr>
        <w:t>Il sostegno precoce alla genitorialità per prevenire il maltrattamento</w:t>
      </w:r>
      <w:r>
        <w:t xml:space="preserve"> è un testo chiaro, rigoroso e profondamente etico, che invita a ripensare il nostro modo di “prenderci cura” dei genitori fragili, riconoscendo che sostenere precocemente la genitorialità significa, prima di tutto, </w:t>
      </w:r>
      <w:r>
        <w:rPr>
          <w:rStyle w:val="Enfasigrassetto"/>
        </w:rPr>
        <w:t xml:space="preserve">tutelare il benessere </w:t>
      </w:r>
      <w:r w:rsidR="00B84C5B">
        <w:rPr>
          <w:rStyle w:val="Enfasigrassetto"/>
        </w:rPr>
        <w:t xml:space="preserve">delle bambine e </w:t>
      </w:r>
      <w:r>
        <w:rPr>
          <w:rStyle w:val="Enfasigrassetto"/>
        </w:rPr>
        <w:t>dei bambini e promuovere famiglie più consapevoli e competenti</w:t>
      </w:r>
      <w:r w:rsidR="001B2135">
        <w:t>. Un volume</w:t>
      </w:r>
      <w:r>
        <w:t xml:space="preserve"> </w:t>
      </w:r>
      <w:r w:rsidR="008C764F">
        <w:t>molto utile per arricchire</w:t>
      </w:r>
      <w:r w:rsidR="00B84C5B">
        <w:t xml:space="preserve"> processi di</w:t>
      </w:r>
      <w:r>
        <w:t xml:space="preserve"> prevenzione fondat</w:t>
      </w:r>
      <w:r w:rsidR="00B84C5B">
        <w:t>i</w:t>
      </w:r>
      <w:r>
        <w:t xml:space="preserve"> sulla relazione, sull’ascolto e sulla fiducia.</w:t>
      </w:r>
    </w:p>
    <w:p w14:paraId="22E48991" w14:textId="596800EB" w:rsidR="0086101B" w:rsidRPr="0086101B" w:rsidRDefault="0086101B" w:rsidP="008D4CB4">
      <w:pPr>
        <w:pStyle w:val="NormaleWeb"/>
        <w:jc w:val="both"/>
        <w:rPr>
          <w:i/>
          <w:iCs/>
        </w:rPr>
      </w:pPr>
      <w:r w:rsidRPr="0086101B">
        <w:rPr>
          <w:i/>
          <w:iCs/>
        </w:rPr>
        <w:t>Elisabetta Novario</w:t>
      </w:r>
      <w:r w:rsidR="00B870CE">
        <w:rPr>
          <w:i/>
          <w:iCs/>
        </w:rPr>
        <w:t xml:space="preserve"> ,p</w:t>
      </w:r>
      <w:r w:rsidRPr="0086101B">
        <w:rPr>
          <w:i/>
          <w:iCs/>
        </w:rPr>
        <w:t>sicoterapeuta famigliare, supervisore e formatrice sui temi della tutela e del lavoro con la genitorialità fragile</w:t>
      </w:r>
      <w:r w:rsidR="00C361F2">
        <w:rPr>
          <w:i/>
          <w:iCs/>
        </w:rPr>
        <w:t>, cooper</w:t>
      </w:r>
      <w:r w:rsidRPr="0086101B">
        <w:rPr>
          <w:i/>
          <w:iCs/>
        </w:rPr>
        <w:t xml:space="preserve">ativa Paradigma . </w:t>
      </w:r>
    </w:p>
    <w:p w14:paraId="65E803B2" w14:textId="77777777" w:rsidR="00F44CCE" w:rsidRDefault="00F44CCE" w:rsidP="008D4CB4">
      <w:pPr>
        <w:jc w:val="both"/>
      </w:pPr>
    </w:p>
    <w:sectPr w:rsidR="00F44C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1D"/>
    <w:rsid w:val="000B16A4"/>
    <w:rsid w:val="000D6199"/>
    <w:rsid w:val="001B2135"/>
    <w:rsid w:val="00642F11"/>
    <w:rsid w:val="00655D1D"/>
    <w:rsid w:val="006E526E"/>
    <w:rsid w:val="007F6047"/>
    <w:rsid w:val="00853EEC"/>
    <w:rsid w:val="0086101B"/>
    <w:rsid w:val="008C764F"/>
    <w:rsid w:val="008D4CB4"/>
    <w:rsid w:val="009F29AC"/>
    <w:rsid w:val="00B84C5B"/>
    <w:rsid w:val="00B870CE"/>
    <w:rsid w:val="00B9682E"/>
    <w:rsid w:val="00C24A19"/>
    <w:rsid w:val="00C24EC0"/>
    <w:rsid w:val="00C361F2"/>
    <w:rsid w:val="00DF1CEC"/>
    <w:rsid w:val="00E551CD"/>
    <w:rsid w:val="00EE04BC"/>
    <w:rsid w:val="00F44CCE"/>
    <w:rsid w:val="00F5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61AA"/>
  <w15:chartTrackingRefBased/>
  <w15:docId w15:val="{035A64A3-4D58-4DDD-A296-A4B6FBB2D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55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55D1D"/>
    <w:rPr>
      <w:b/>
      <w:bCs/>
    </w:rPr>
  </w:style>
  <w:style w:type="character" w:styleId="Enfasicorsivo">
    <w:name w:val="Emphasis"/>
    <w:basedOn w:val="Carpredefinitoparagrafo"/>
    <w:uiPriority w:val="20"/>
    <w:qFormat/>
    <w:rsid w:val="00655D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7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MG </cp:lastModifiedBy>
  <cp:revision>13</cp:revision>
  <dcterms:created xsi:type="dcterms:W3CDTF">2026-01-03T20:45:00Z</dcterms:created>
  <dcterms:modified xsi:type="dcterms:W3CDTF">2026-01-06T17:09:00Z</dcterms:modified>
</cp:coreProperties>
</file>