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4D75B" w14:textId="77777777" w:rsidR="001C270F" w:rsidRPr="00A24F34" w:rsidRDefault="001C270F" w:rsidP="001C270F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A24F34">
        <w:rPr>
          <w:rFonts w:asciiTheme="majorHAnsi" w:hAnsiTheme="majorHAnsi" w:cstheme="majorHAnsi"/>
          <w:b/>
          <w:bCs/>
          <w:sz w:val="24"/>
          <w:szCs w:val="24"/>
        </w:rPr>
        <w:t>In occasione del 20 novembre che continua a capitare tutti gli anni dal 1989….</w:t>
      </w:r>
    </w:p>
    <w:p w14:paraId="1F568624" w14:textId="77777777" w:rsidR="001C270F" w:rsidRPr="00A24F34" w:rsidRDefault="001C270F" w:rsidP="001C270F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5564E2E0" w14:textId="77777777" w:rsidR="001C270F" w:rsidRPr="00A24F34" w:rsidRDefault="001C270F" w:rsidP="001C270F">
      <w:pPr>
        <w:rPr>
          <w:rFonts w:asciiTheme="majorHAnsi" w:hAnsiTheme="majorHAnsi" w:cstheme="majorHAnsi"/>
          <w:sz w:val="24"/>
          <w:szCs w:val="24"/>
        </w:rPr>
      </w:pPr>
      <w:r w:rsidRPr="00A24F34">
        <w:rPr>
          <w:rFonts w:asciiTheme="majorHAnsi" w:hAnsiTheme="majorHAnsi" w:cstheme="majorHAnsi"/>
          <w:sz w:val="24"/>
          <w:szCs w:val="24"/>
        </w:rPr>
        <w:t xml:space="preserve">So quanto ampiamente siano disattesi i diritti dei minori in aree vitali, ma </w:t>
      </w:r>
      <w:r w:rsidRPr="00A24F34">
        <w:rPr>
          <w:rFonts w:asciiTheme="majorHAnsi" w:hAnsiTheme="majorHAnsi" w:cstheme="majorHAnsi"/>
          <w:b/>
          <w:bCs/>
          <w:sz w:val="24"/>
          <w:szCs w:val="24"/>
        </w:rPr>
        <w:t>esperienze recenti paradossali</w:t>
      </w:r>
      <w:r w:rsidRPr="00A24F34">
        <w:rPr>
          <w:rFonts w:asciiTheme="majorHAnsi" w:hAnsiTheme="majorHAnsi" w:cstheme="majorHAnsi"/>
          <w:sz w:val="24"/>
          <w:szCs w:val="24"/>
        </w:rPr>
        <w:t xml:space="preserve"> </w:t>
      </w:r>
      <w:r w:rsidRPr="00A24F34">
        <w:rPr>
          <w:rFonts w:asciiTheme="majorHAnsi" w:hAnsiTheme="majorHAnsi" w:cstheme="majorHAnsi"/>
          <w:b/>
          <w:bCs/>
          <w:sz w:val="24"/>
          <w:szCs w:val="24"/>
        </w:rPr>
        <w:t>di coinvolgimento di minori con sospetto abuso sessuale in procedimenti giudiziari</w:t>
      </w:r>
      <w:r w:rsidRPr="00A24F34">
        <w:rPr>
          <w:rFonts w:asciiTheme="majorHAnsi" w:hAnsiTheme="majorHAnsi" w:cstheme="majorHAnsi"/>
          <w:sz w:val="24"/>
          <w:szCs w:val="24"/>
        </w:rPr>
        <w:t xml:space="preserve"> mi hanno spinto a riconsiderare il tema. </w:t>
      </w:r>
    </w:p>
    <w:p w14:paraId="1A609660" w14:textId="77777777" w:rsidR="001C270F" w:rsidRPr="00A24F34" w:rsidRDefault="001C270F" w:rsidP="001C270F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A24F34">
        <w:rPr>
          <w:rFonts w:asciiTheme="majorHAnsi" w:hAnsiTheme="majorHAnsi" w:cstheme="majorHAnsi"/>
          <w:sz w:val="24"/>
          <w:szCs w:val="24"/>
        </w:rPr>
        <w:t xml:space="preserve">Anche se potrebbe essere considerato un dettaglio che interessa una minoranza, quando viene vissuto, per il soggetto risulta tutt’altro che poco influente sul suo destino e benessere. </w:t>
      </w:r>
      <w:r w:rsidRPr="00A24F34">
        <w:rPr>
          <w:rFonts w:asciiTheme="majorHAnsi" w:hAnsiTheme="majorHAnsi" w:cstheme="majorHAnsi"/>
          <w:b/>
          <w:bCs/>
          <w:sz w:val="24"/>
          <w:szCs w:val="24"/>
        </w:rPr>
        <w:t>E quanto al rispetto, sostanziale e non solo formale, dei diritti dei minori, non mi pare che ci siamo.</w:t>
      </w:r>
    </w:p>
    <w:p w14:paraId="0675A30A" w14:textId="77777777" w:rsidR="001C270F" w:rsidRPr="00A24F34" w:rsidRDefault="001C270F" w:rsidP="001C270F">
      <w:pPr>
        <w:rPr>
          <w:rFonts w:asciiTheme="majorHAnsi" w:hAnsiTheme="majorHAnsi" w:cstheme="majorHAnsi"/>
          <w:sz w:val="24"/>
          <w:szCs w:val="24"/>
        </w:rPr>
      </w:pPr>
      <w:r w:rsidRPr="00A24F34">
        <w:rPr>
          <w:rFonts w:asciiTheme="majorHAnsi" w:hAnsiTheme="majorHAnsi" w:cstheme="majorHAnsi"/>
          <w:sz w:val="24"/>
          <w:szCs w:val="24"/>
        </w:rPr>
        <w:t xml:space="preserve">Certo, potrei essere semplicemente sfortunata a incrociare situazioni inquietanti. Oppure no. </w:t>
      </w:r>
    </w:p>
    <w:p w14:paraId="69FC7904" w14:textId="0BB9578F" w:rsidR="001C270F" w:rsidRDefault="001C270F" w:rsidP="001C270F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Dalla periodica revisione della letteratura internazionale, f</w:t>
      </w:r>
      <w:r w:rsidRPr="00A24F34">
        <w:rPr>
          <w:rFonts w:asciiTheme="majorHAnsi" w:hAnsiTheme="majorHAnsi" w:cstheme="majorHAnsi"/>
          <w:sz w:val="24"/>
          <w:szCs w:val="24"/>
        </w:rPr>
        <w:t xml:space="preserve">orse possiamo dire con buona pace che </w:t>
      </w:r>
      <w:r w:rsidRPr="00A24F34">
        <w:rPr>
          <w:rFonts w:asciiTheme="majorHAnsi" w:hAnsiTheme="majorHAnsi" w:cstheme="majorHAnsi"/>
          <w:b/>
          <w:bCs/>
          <w:sz w:val="24"/>
          <w:szCs w:val="24"/>
        </w:rPr>
        <w:t>all’estero non hanno molto da insegnarci in proposito</w:t>
      </w:r>
      <w:r w:rsidRPr="00A24F34">
        <w:rPr>
          <w:rFonts w:asciiTheme="majorHAnsi" w:hAnsiTheme="majorHAnsi" w:cstheme="majorHAnsi"/>
          <w:sz w:val="24"/>
          <w:szCs w:val="24"/>
        </w:rPr>
        <w:t>.</w:t>
      </w:r>
    </w:p>
    <w:p w14:paraId="56FAD919" w14:textId="77777777" w:rsidR="001C270F" w:rsidRPr="00A24F34" w:rsidRDefault="001C270F" w:rsidP="001C270F">
      <w:pPr>
        <w:spacing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A24F34">
        <w:rPr>
          <w:rFonts w:asciiTheme="majorHAnsi" w:hAnsiTheme="majorHAnsi" w:cstheme="majorHAnsi"/>
          <w:b/>
          <w:bCs/>
          <w:sz w:val="24"/>
          <w:szCs w:val="24"/>
        </w:rPr>
        <w:t>E in Italia?</w:t>
      </w:r>
    </w:p>
    <w:p w14:paraId="7067867F" w14:textId="197F0FE9" w:rsidR="001C270F" w:rsidRDefault="001C270F" w:rsidP="001C270F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</w:t>
      </w:r>
      <w:r w:rsidRPr="00A24F34">
        <w:rPr>
          <w:rFonts w:asciiTheme="majorHAnsi" w:hAnsiTheme="majorHAnsi" w:cstheme="majorHAnsi"/>
          <w:sz w:val="24"/>
          <w:szCs w:val="24"/>
        </w:rPr>
        <w:t xml:space="preserve">o pensato di ripescare dalla mia ostinata produzione sul tema, senza presunzione, un </w:t>
      </w:r>
      <w:r w:rsidRPr="00A24F34">
        <w:rPr>
          <w:rFonts w:asciiTheme="majorHAnsi" w:hAnsiTheme="majorHAnsi" w:cstheme="majorHAnsi"/>
          <w:b/>
          <w:bCs/>
          <w:sz w:val="24"/>
          <w:szCs w:val="24"/>
        </w:rPr>
        <w:t>itinerario di pensiero e proposte</w:t>
      </w:r>
      <w:r w:rsidRPr="00A24F34">
        <w:rPr>
          <w:rFonts w:asciiTheme="majorHAnsi" w:hAnsiTheme="majorHAnsi" w:cstheme="majorHAnsi"/>
          <w:sz w:val="24"/>
          <w:szCs w:val="24"/>
        </w:rPr>
        <w:t>. Visto che i testi sono lunghi, oltre a segnalare il link a cui si possono leggere, ho fatto delle sintesi in pillole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4E9F9DFD" w14:textId="7362F972" w:rsidR="001C270F" w:rsidRPr="00A24F34" w:rsidRDefault="001C270F" w:rsidP="001C270F">
      <w:pPr>
        <w:spacing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Alla fine del mio ‘viaggio nel tempo’ mi chiedo: </w:t>
      </w:r>
      <w:r w:rsidRPr="001C270F">
        <w:rPr>
          <w:rFonts w:asciiTheme="majorHAnsi" w:hAnsiTheme="majorHAnsi" w:cstheme="majorHAnsi"/>
          <w:sz w:val="24"/>
          <w:szCs w:val="24"/>
        </w:rPr>
        <w:t xml:space="preserve">ma come si può tollerare che ancora dopo 30 anni siano anche oggi terreni di scontro </w:t>
      </w:r>
      <w:r w:rsidRPr="001C270F">
        <w:rPr>
          <w:rFonts w:asciiTheme="majorHAnsi" w:hAnsiTheme="majorHAnsi" w:cstheme="majorHAnsi"/>
          <w:i/>
          <w:iCs/>
          <w:sz w:val="24"/>
          <w:szCs w:val="24"/>
        </w:rPr>
        <w:t>la difesa del diritto della vittima bambina all’informazione e all’accompagnamento nell’incrocio con la giustizia, e il diritto alla cura e quindi all’interazione precoce con figure appartenenti alle professioni di aiuto?</w:t>
      </w:r>
      <w:r w:rsidRPr="001C270F">
        <w:rPr>
          <w:rFonts w:asciiTheme="majorHAnsi" w:hAnsiTheme="majorHAnsi" w:cstheme="majorHAnsi"/>
          <w:sz w:val="24"/>
          <w:szCs w:val="24"/>
        </w:rPr>
        <w:t xml:space="preserve"> Non dovrebbe esserci almeno su </w:t>
      </w:r>
      <w:r w:rsidRPr="001C270F">
        <w:rPr>
          <w:rFonts w:asciiTheme="majorHAnsi" w:hAnsiTheme="majorHAnsi" w:cstheme="majorHAnsi"/>
          <w:b/>
          <w:bCs/>
          <w:sz w:val="24"/>
          <w:szCs w:val="24"/>
        </w:rPr>
        <w:t>questo ‘terreno di diritti’</w:t>
      </w:r>
      <w:r w:rsidRPr="001C270F">
        <w:rPr>
          <w:rFonts w:asciiTheme="majorHAnsi" w:hAnsiTheme="majorHAnsi" w:cstheme="majorHAnsi"/>
          <w:sz w:val="24"/>
          <w:szCs w:val="24"/>
        </w:rPr>
        <w:t xml:space="preserve"> piena consonanza e collaborazione ormai tra mondo giudiziario e mondo sanitario?</w:t>
      </w:r>
    </w:p>
    <w:p w14:paraId="5C7CC375" w14:textId="5782D31C" w:rsidR="001C270F" w:rsidRDefault="001C270F" w:rsidP="001C270F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Ancora c’è molto da fare.</w:t>
      </w:r>
    </w:p>
    <w:p w14:paraId="50E9C42B" w14:textId="1498555B" w:rsidR="00DE276F" w:rsidRDefault="00DE276F" w:rsidP="001C270F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 w:val="24"/>
          <w:szCs w:val="24"/>
        </w:rPr>
      </w:pPr>
      <w:hyperlink r:id="rId4" w:history="1">
        <w:r w:rsidRPr="00DE6432">
          <w:rPr>
            <w:rStyle w:val="Collegamentoipertestuale"/>
            <w:rFonts w:asciiTheme="majorHAnsi" w:hAnsiTheme="majorHAnsi" w:cstheme="majorHAnsi"/>
            <w:sz w:val="24"/>
            <w:szCs w:val="24"/>
          </w:rPr>
          <w:t>https://marinellamalacrea.it/wp-content/uploads/2025/11/In-occasione-del-20-novembre-che-continua-a-capitare-tut</w:t>
        </w:r>
        <w:r w:rsidRPr="00DE6432">
          <w:rPr>
            <w:rStyle w:val="Collegamentoipertestuale"/>
            <w:rFonts w:asciiTheme="majorHAnsi" w:hAnsiTheme="majorHAnsi" w:cstheme="majorHAnsi"/>
            <w:sz w:val="24"/>
            <w:szCs w:val="24"/>
          </w:rPr>
          <w:t>t</w:t>
        </w:r>
        <w:r w:rsidRPr="00DE6432">
          <w:rPr>
            <w:rStyle w:val="Collegamentoipertestuale"/>
            <w:rFonts w:asciiTheme="majorHAnsi" w:hAnsiTheme="majorHAnsi" w:cstheme="majorHAnsi"/>
            <w:sz w:val="24"/>
            <w:szCs w:val="24"/>
          </w:rPr>
          <w:t>i-gli-anni-dal-1989.pdf</w:t>
        </w:r>
      </w:hyperlink>
    </w:p>
    <w:p w14:paraId="7236D6E8" w14:textId="77777777" w:rsidR="00DE276F" w:rsidRPr="00A24F34" w:rsidRDefault="00DE276F" w:rsidP="001C270F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275F866E" w14:textId="77777777" w:rsidR="000C6FB7" w:rsidRDefault="000C6FB7"/>
    <w:sectPr w:rsidR="000C6F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70F"/>
    <w:rsid w:val="000C6FB7"/>
    <w:rsid w:val="001A6BD8"/>
    <w:rsid w:val="001C270F"/>
    <w:rsid w:val="00DE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43237"/>
  <w15:chartTrackingRefBased/>
  <w15:docId w15:val="{AAC390A5-76DD-48E5-8CAA-C81828D97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59" w:lineRule="auto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270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E276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E276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E27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rinellamalacrea.it/wp-content/uploads/2025/11/In-occasione-del-20-novembre-che-continua-a-capitare-tutti-gli-anni-dal-1989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Marinella Malacrea</dc:creator>
  <cp:keywords/>
  <dc:description/>
  <cp:lastModifiedBy>Marinella Malacrea</cp:lastModifiedBy>
  <cp:revision>2</cp:revision>
  <dcterms:created xsi:type="dcterms:W3CDTF">2025-11-21T18:51:00Z</dcterms:created>
  <dcterms:modified xsi:type="dcterms:W3CDTF">2025-11-21T18:51:00Z</dcterms:modified>
</cp:coreProperties>
</file>